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EED1" w14:textId="57DF0426" w:rsidR="003B5759" w:rsidRDefault="003B5759" w:rsidP="003B5759">
      <w:pPr>
        <w:pStyle w:val="Titel"/>
        <w:rPr>
          <w:color w:val="ED7D31" w:themeColor="accent2"/>
        </w:rPr>
      </w:pPr>
      <w:r w:rsidRPr="003B5759">
        <w:rPr>
          <w:color w:val="ED7D31" w:themeColor="accent2"/>
        </w:rPr>
        <w:t xml:space="preserve">Vrijwilligersbeleid Hervormde gemeente De Regenboog </w:t>
      </w:r>
      <w:r w:rsidR="00566401">
        <w:rPr>
          <w:color w:val="ED7D31" w:themeColor="accent2"/>
        </w:rPr>
        <w:t xml:space="preserve">in </w:t>
      </w:r>
      <w:r w:rsidRPr="003B5759">
        <w:rPr>
          <w:color w:val="ED7D31" w:themeColor="accent2"/>
        </w:rPr>
        <w:t>Harderwijk</w:t>
      </w:r>
    </w:p>
    <w:p w14:paraId="09C9E6BD" w14:textId="3C5127F2" w:rsidR="003B5759" w:rsidRDefault="003B5759" w:rsidP="003B5759"/>
    <w:p w14:paraId="7E9DEF45" w14:textId="77777777" w:rsidR="003B5759" w:rsidRDefault="003B5759" w:rsidP="003B5759">
      <w:r w:rsidRPr="003B5759">
        <w:rPr>
          <w:b/>
          <w:bCs/>
          <w:color w:val="ED7D31" w:themeColor="accent2"/>
        </w:rPr>
        <w:t>Inleiding</w:t>
      </w:r>
    </w:p>
    <w:p w14:paraId="43A30515" w14:textId="5FCB6D06" w:rsidR="00566401" w:rsidRDefault="003B5759" w:rsidP="003B5759">
      <w:r>
        <w:t>Veel werk wordt verzet door gemeenteleden. Zij zijn dus ‘vrijwilliger in de kerk’. Zonder de inzet van onze vrijwilligers zou onze gemeente niet kunnen functioneren. Maar niet ieder initiatief</w:t>
      </w:r>
      <w:r w:rsidR="00002908">
        <w:t xml:space="preserve"> dat wordt </w:t>
      </w:r>
      <w:r>
        <w:t xml:space="preserve"> opgezet door gemeenteleden is</w:t>
      </w:r>
      <w:r w:rsidR="00002908">
        <w:t xml:space="preserve"> automatisch</w:t>
      </w:r>
      <w:r>
        <w:t xml:space="preserve"> vrijwilligerswerk in de kerk. </w:t>
      </w:r>
    </w:p>
    <w:p w14:paraId="790728C5" w14:textId="1A227738" w:rsidR="003C1670" w:rsidRDefault="003C1670" w:rsidP="003B5759">
      <w:r>
        <w:t xml:space="preserve">Als </w:t>
      </w:r>
      <w:r w:rsidR="00655F91">
        <w:t xml:space="preserve">Hervormde wijkgemeente De Regenboog te Harderwijk </w:t>
      </w:r>
      <w:r>
        <w:t xml:space="preserve">willen we een ‘Veilige Gemeente’ zijn. </w:t>
      </w:r>
      <w:r w:rsidR="00566401">
        <w:t xml:space="preserve">Hiervoor hebben we </w:t>
      </w:r>
      <w:r>
        <w:t>omgangsregels en een gedragscode opgesteld. Ook zijn er Interne Vertrouwenspersonen aangesteld.</w:t>
      </w:r>
      <w:r w:rsidR="00655F91">
        <w:t xml:space="preserve"> Dit (vastgelegde) beleid gaat vooral over zaken rondom ‘Veilige Gemeente’ willen zijn. </w:t>
      </w:r>
    </w:p>
    <w:p w14:paraId="7E317646" w14:textId="77777777" w:rsidR="003C1670" w:rsidRDefault="003B5759" w:rsidP="003B5759">
      <w:pPr>
        <w:rPr>
          <w:color w:val="ED7D31" w:themeColor="accent2"/>
        </w:rPr>
      </w:pPr>
      <w:r w:rsidRPr="003B5759">
        <w:rPr>
          <w:b/>
          <w:bCs/>
          <w:color w:val="ED7D31" w:themeColor="accent2"/>
        </w:rPr>
        <w:t>Wat is in de kerk eigenlijk een ‘vrijwilliger’?</w:t>
      </w:r>
      <w:r w:rsidRPr="003B5759">
        <w:rPr>
          <w:color w:val="ED7D31" w:themeColor="accent2"/>
        </w:rPr>
        <w:t xml:space="preserve"> </w:t>
      </w:r>
    </w:p>
    <w:p w14:paraId="33DF101E" w14:textId="79247C55" w:rsidR="003B5759" w:rsidRDefault="003B5759" w:rsidP="003B5759">
      <w:r>
        <w:t xml:space="preserve">Het gaat bij vrijwilligerswerk in de kerk om grotere en kleinere taken en klussen waarvan </w:t>
      </w:r>
      <w:r w:rsidR="000E7BB7">
        <w:t>de wijkkerkenraad</w:t>
      </w:r>
      <w:r>
        <w:t xml:space="preserve"> heeft bepaald dat die uitgevoerd dienen te worden en die vervolgens gedaan worden door mensen zonder geldelijke beloning (of met een vrijwilligersvergoeding) onder eindverantwoordelijkheid van de wijkkerkenraad.</w:t>
      </w:r>
    </w:p>
    <w:p w14:paraId="61D33D59" w14:textId="2E887D95" w:rsidR="00684460" w:rsidRDefault="003B5759" w:rsidP="00684460">
      <w:r>
        <w:t>Het gaat hier dus niet om allerlei spontane acties of initiatieven van gemeenteleden.</w:t>
      </w:r>
      <w:r>
        <w:br/>
        <w:t>Het gaat om werkzaamheden of activiteiten waarvan de wijkkerkenraad</w:t>
      </w:r>
      <w:r>
        <w:rPr>
          <w:rStyle w:val="Voetnootmarkering"/>
        </w:rPr>
        <w:footnoteReference w:id="1"/>
      </w:r>
      <w:r>
        <w:t xml:space="preserve">  heeft bedacht en/of heeft goedgevonden, dat die onder zijn verantwoordelijkheid zullen plaatsvinden</w:t>
      </w:r>
      <w:r w:rsidR="00CF025F">
        <w:t xml:space="preserve">. Deze werkzaamheden worden uitgevoerd door de vrijwilligers. De vrijwilligers krijgen een instructie (al of niet schriftelijk) en het is bekend bij de wijkkerkenraad (zie noot 1) wie de vrijwilligers zijn. </w:t>
      </w:r>
    </w:p>
    <w:p w14:paraId="2DF34F62" w14:textId="16EE0953" w:rsidR="00684460" w:rsidRDefault="00684460" w:rsidP="00684460">
      <w:r>
        <w:t>Onze gemeente heeft de meeste activiteiten ondergebracht in clusters.</w:t>
      </w:r>
      <w:r>
        <w:rPr>
          <w:rStyle w:val="Voetnootmarkering"/>
        </w:rPr>
        <w:footnoteReference w:id="2"/>
      </w:r>
      <w:r>
        <w:t xml:space="preserve"> De wijkkerkenraad (WK) is eindverantwoordelijk voor alle activiteiten en clusters. Vanuit de WK zijn er ambtsdragers aangesteld als clusterhoofd. Zij zorgen voor de verbinding tussen het cluster en de WK. Elk cluster heeft één of meer leidinggevenden</w:t>
      </w:r>
      <w:r w:rsidR="009E40D9">
        <w:t>.</w:t>
      </w:r>
      <w:r w:rsidR="00D53EAE">
        <w:br/>
        <w:t>Elk cluster is zelf verantwoordelijk voor het werven, selecteren en aanstellen van vrijwilligers.</w:t>
      </w:r>
    </w:p>
    <w:p w14:paraId="44E8688E" w14:textId="4B7112BB" w:rsidR="00E7664B" w:rsidRDefault="00E7664B" w:rsidP="00684460">
      <w:r>
        <w:t>We delen onze vrijwilligers in twee groepen op.</w:t>
      </w:r>
    </w:p>
    <w:p w14:paraId="4BE863B4" w14:textId="584F3B9D" w:rsidR="00E7664B" w:rsidRDefault="00E7664B" w:rsidP="00684460">
      <w:r>
        <w:t>Groep A</w:t>
      </w:r>
      <w:r>
        <w:br/>
        <w:t xml:space="preserve">Vrijwilligers die in </w:t>
      </w:r>
      <w:r w:rsidR="00CF025F">
        <w:t>openbare ruimtes</w:t>
      </w:r>
      <w:r>
        <w:t xml:space="preserve"> van de kerk werken</w:t>
      </w:r>
      <w:r w:rsidR="00CF025F">
        <w:t xml:space="preserve"> en het werk veelal gebeurd in aanwezigheid van </w:t>
      </w:r>
      <w:r w:rsidR="00D902C9">
        <w:t>andere mensen</w:t>
      </w:r>
      <w:r>
        <w:t>.</w:t>
      </w:r>
    </w:p>
    <w:p w14:paraId="4DD27641" w14:textId="517E16A9" w:rsidR="00E7664B" w:rsidRDefault="00E7664B" w:rsidP="00E7664B">
      <w:r>
        <w:t>Groep B</w:t>
      </w:r>
      <w:r>
        <w:br/>
        <w:t xml:space="preserve">Vrijwilligers die met minderjarigen en/of kwetsbare mensen werken. Het gaat dan om de vrijwilligers van: kinderbijbelvertelling, clubs, time-out, </w:t>
      </w:r>
      <w:proofErr w:type="spellStart"/>
      <w:r>
        <w:t>Enjoy</w:t>
      </w:r>
      <w:proofErr w:type="spellEnd"/>
      <w:r>
        <w:t>, catechisatie, pastorale team, wijkkerkenraad, parels</w:t>
      </w:r>
      <w:r w:rsidR="00091603">
        <w:t xml:space="preserve">, kernteam </w:t>
      </w:r>
      <w:proofErr w:type="spellStart"/>
      <w:r w:rsidR="00091603">
        <w:t>vibes</w:t>
      </w:r>
      <w:proofErr w:type="spellEnd"/>
      <w:r w:rsidR="00091603">
        <w:t>-activiteiten, kliederkerk</w:t>
      </w:r>
      <w:r w:rsidR="00AC1A26">
        <w:t>.</w:t>
      </w:r>
    </w:p>
    <w:p w14:paraId="004B6CD8" w14:textId="66277790" w:rsidR="00684460" w:rsidRDefault="009E40D9" w:rsidP="009E40D9">
      <w:r w:rsidRPr="003C1670">
        <w:rPr>
          <w:b/>
          <w:bCs/>
          <w:color w:val="ED7D31" w:themeColor="accent2"/>
        </w:rPr>
        <w:t>Werving, selectie en aanstelling</w:t>
      </w:r>
      <w:r>
        <w:rPr>
          <w:b/>
          <w:bCs/>
        </w:rPr>
        <w:br/>
      </w:r>
      <w:r>
        <w:br/>
      </w:r>
      <w:r w:rsidRPr="009E40D9">
        <w:rPr>
          <w:i/>
          <w:iCs/>
        </w:rPr>
        <w:t>Werving</w:t>
      </w:r>
      <w:r>
        <w:br/>
      </w:r>
      <w:r w:rsidR="00684460">
        <w:t xml:space="preserve">De vrijwilligers worden geworven uit de gemeenteleden van onze wijkgemeente. </w:t>
      </w:r>
      <w:r>
        <w:t xml:space="preserve">De clusters hebben </w:t>
      </w:r>
      <w:r>
        <w:lastRenderedPageBreak/>
        <w:t xml:space="preserve">elk hun eigen manier waarop ze dat doen. De vacatures kunnen in de </w:t>
      </w:r>
      <w:r w:rsidR="000E7BB7">
        <w:t xml:space="preserve">weekbrief, scipio-app of </w:t>
      </w:r>
      <w:r>
        <w:t>kerkbode worden gepubliceerd. Veelal wordt er ook via-via geworven</w:t>
      </w:r>
      <w:r w:rsidR="00E13CE3">
        <w:t xml:space="preserve"> en soms kijken mensen een keer mee of het een taak is die bij hen past. </w:t>
      </w:r>
    </w:p>
    <w:p w14:paraId="4F2B91FC" w14:textId="77777777" w:rsidR="00E7664B" w:rsidRDefault="003C1670" w:rsidP="003C1670">
      <w:pPr>
        <w:rPr>
          <w:i/>
          <w:iCs/>
        </w:rPr>
      </w:pPr>
      <w:r>
        <w:rPr>
          <w:i/>
          <w:iCs/>
        </w:rPr>
        <w:t>S</w:t>
      </w:r>
      <w:r w:rsidR="009E40D9" w:rsidRPr="009E40D9">
        <w:rPr>
          <w:i/>
          <w:iCs/>
        </w:rPr>
        <w:t>electie</w:t>
      </w:r>
    </w:p>
    <w:p w14:paraId="655D6022" w14:textId="16CB533E" w:rsidR="003C1670" w:rsidRDefault="00E7664B" w:rsidP="003C1670">
      <w:r>
        <w:rPr>
          <w:i/>
          <w:iCs/>
        </w:rPr>
        <w:t>Groep A</w:t>
      </w:r>
      <w:r w:rsidR="009E40D9">
        <w:br/>
        <w:t>Er vindt een gesprek plaats met de aangemelde/gevraagde vrijwilliger door een leidinggevende van het cluster.</w:t>
      </w:r>
      <w:r w:rsidR="000E7BB7">
        <w:t xml:space="preserve"> In dit gesprek wordt gesproken over: </w:t>
      </w:r>
      <w:r w:rsidR="009E40D9">
        <w:t>taakinhoud</w:t>
      </w:r>
      <w:r w:rsidR="000E7BB7">
        <w:t xml:space="preserve">, </w:t>
      </w:r>
      <w:r w:rsidR="009E40D9">
        <w:t>taakverwachting</w:t>
      </w:r>
      <w:r w:rsidR="000E7BB7">
        <w:t>,</w:t>
      </w:r>
      <w:r>
        <w:t xml:space="preserve"> </w:t>
      </w:r>
      <w:r w:rsidR="009E40D9">
        <w:t>omgangsregels</w:t>
      </w:r>
      <w:r>
        <w:t xml:space="preserve"> </w:t>
      </w:r>
      <w:r w:rsidR="000E7BB7">
        <w:t xml:space="preserve">en de </w:t>
      </w:r>
      <w:r w:rsidR="003C1670">
        <w:t>tijdsinvestering</w:t>
      </w:r>
      <w:r w:rsidR="000E7BB7">
        <w:t>.</w:t>
      </w:r>
    </w:p>
    <w:p w14:paraId="22660E12" w14:textId="77777777" w:rsidR="00E7664B" w:rsidRPr="00E7664B" w:rsidRDefault="00E7664B" w:rsidP="003C1670">
      <w:pPr>
        <w:rPr>
          <w:i/>
          <w:iCs/>
        </w:rPr>
      </w:pPr>
      <w:r w:rsidRPr="00E7664B">
        <w:rPr>
          <w:i/>
          <w:iCs/>
        </w:rPr>
        <w:t>Groep B</w:t>
      </w:r>
    </w:p>
    <w:p w14:paraId="07F2CBF0" w14:textId="7C1283AA" w:rsidR="00E7664B" w:rsidRDefault="00E7664B" w:rsidP="003C1670">
      <w:r>
        <w:t xml:space="preserve">Er vindt een gesprek plaats met de aangemelde/gevraagde vrijwilliger door een leidinggevende van het cluster. In dit gesprek wordt gesproken over: taakinhoud, taakverwachting, omgangsregels, gedragscode, VOG en tijdsinvestering. </w:t>
      </w:r>
    </w:p>
    <w:p w14:paraId="25E94C46" w14:textId="1322BAFD" w:rsidR="003C1670" w:rsidRDefault="009E40D9" w:rsidP="003C1670">
      <w:r>
        <w:br/>
      </w:r>
      <w:r w:rsidRPr="009E40D9">
        <w:rPr>
          <w:i/>
          <w:iCs/>
        </w:rPr>
        <w:t>Aanstelling</w:t>
      </w:r>
      <w:r>
        <w:br/>
      </w:r>
      <w:r w:rsidR="003C1670">
        <w:t>Elke vrijwilliger krijgt een introductie in de werkzaamheden</w:t>
      </w:r>
      <w:r w:rsidR="00E7664B">
        <w:t xml:space="preserve">. </w:t>
      </w:r>
      <w:r w:rsidR="00091603">
        <w:t>(Groep A en B)</w:t>
      </w:r>
      <w:r w:rsidR="00E7664B">
        <w:br/>
      </w:r>
      <w:r w:rsidR="003C1670">
        <w:br/>
      </w:r>
      <w:r w:rsidR="00E13CE3">
        <w:t>D</w:t>
      </w:r>
      <w:r w:rsidR="003C1670">
        <w:t xml:space="preserve">e vrijwilligers </w:t>
      </w:r>
      <w:r w:rsidR="00091603">
        <w:t xml:space="preserve">van Groep B </w:t>
      </w:r>
      <w:r w:rsidR="00E13CE3">
        <w:t xml:space="preserve">krijgen een mail waarmee ze digitaal </w:t>
      </w:r>
      <w:r w:rsidR="003C1670">
        <w:t xml:space="preserve"> een VOG-verklaring</w:t>
      </w:r>
      <w:r w:rsidR="00E13CE3">
        <w:t xml:space="preserve"> kunnen aanvragen</w:t>
      </w:r>
      <w:r w:rsidR="00E7664B">
        <w:t xml:space="preserve"> en zij ondertekenen de gedragscode</w:t>
      </w:r>
      <w:r w:rsidR="003C1670">
        <w:t>.</w:t>
      </w:r>
      <w:r w:rsidR="003C1670">
        <w:br/>
        <w:t xml:space="preserve"> </w:t>
      </w:r>
    </w:p>
    <w:p w14:paraId="6BBBE856" w14:textId="366C3010" w:rsidR="00E77B30" w:rsidRDefault="003C1670" w:rsidP="003C1670">
      <w:r w:rsidRPr="003C1670">
        <w:rPr>
          <w:i/>
          <w:iCs/>
        </w:rPr>
        <w:t>Uitzonderingen</w:t>
      </w:r>
      <w:r>
        <w:br/>
        <w:t>Het kan voorkomen dat clusters met vrijwilligers van</w:t>
      </w:r>
      <w:r w:rsidR="00E13CE3">
        <w:t xml:space="preserve"> </w:t>
      </w:r>
      <w:r>
        <w:t xml:space="preserve">buiten de wijkgemeente werken. Nieuwe vrijwilligers </w:t>
      </w:r>
      <w:r w:rsidR="00091603">
        <w:t>binnen Groep B</w:t>
      </w:r>
      <w:r w:rsidR="000B112D">
        <w:t xml:space="preserve"> </w:t>
      </w:r>
      <w:r>
        <w:t xml:space="preserve">kunnen alleen aangesteld worden na goedkeuring van een besluit door </w:t>
      </w:r>
      <w:r w:rsidR="00091603">
        <w:t xml:space="preserve">het clusterhoofd en/of de wijkkerkenraad. </w:t>
      </w:r>
    </w:p>
    <w:p w14:paraId="69CB1783" w14:textId="2FD34E29" w:rsidR="003C1670" w:rsidRPr="00D902C9" w:rsidRDefault="00D902C9" w:rsidP="003C1670">
      <w:pPr>
        <w:rPr>
          <w:b/>
          <w:bCs/>
          <w:color w:val="ED7D31" w:themeColor="accent2"/>
        </w:rPr>
      </w:pPr>
      <w:r w:rsidRPr="00D902C9">
        <w:rPr>
          <w:b/>
          <w:bCs/>
          <w:color w:val="ED7D31" w:themeColor="accent2"/>
        </w:rPr>
        <w:t>Verantwoordelijk</w:t>
      </w:r>
    </w:p>
    <w:p w14:paraId="586A5555" w14:textId="2882EFA8" w:rsidR="00D902C9" w:rsidRDefault="00D902C9" w:rsidP="003C1670">
      <w:r>
        <w:t xml:space="preserve">Jaarlijks komt het vrijwilligersbeleid aan de orde op de wijkkerkenraad. </w:t>
      </w:r>
      <w:r w:rsidR="00002908">
        <w:t xml:space="preserve">Zo is de wijkkerkenraad verantwoordelijk voor het vrijwilligersbeleid. </w:t>
      </w:r>
    </w:p>
    <w:p w14:paraId="37EC9AE6" w14:textId="5005EA1F" w:rsidR="009446FE" w:rsidRPr="005F1500" w:rsidRDefault="005F1500" w:rsidP="000E7BB7">
      <w:pPr>
        <w:rPr>
          <w:b/>
          <w:bCs/>
          <w:color w:val="ED7D31" w:themeColor="accent2"/>
        </w:rPr>
      </w:pPr>
      <w:r w:rsidRPr="005F1500">
        <w:rPr>
          <w:b/>
          <w:bCs/>
          <w:color w:val="ED7D31" w:themeColor="accent2"/>
        </w:rPr>
        <w:t xml:space="preserve">Ondertekenen gedragscode </w:t>
      </w:r>
    </w:p>
    <w:p w14:paraId="681CD269" w14:textId="408303BF" w:rsidR="005F1500" w:rsidRDefault="00E13CE3" w:rsidP="003C1670">
      <w:r>
        <w:t>Elk</w:t>
      </w:r>
      <w:r w:rsidR="00EB0E28">
        <w:t>e groep of onderdeel</w:t>
      </w:r>
      <w:r>
        <w:t xml:space="preserve"> van onze gemeente heeft een coördinato</w:t>
      </w:r>
      <w:r w:rsidR="00EB0E28">
        <w:t xml:space="preserve">r. Deze coördinatoren krijgen de gedragscodes </w:t>
      </w:r>
      <w:r w:rsidR="005F1500" w:rsidRPr="00002908">
        <w:t xml:space="preserve"> van </w:t>
      </w:r>
      <w:r w:rsidR="00EB0E28">
        <w:t xml:space="preserve">een van </w:t>
      </w:r>
      <w:r w:rsidR="005F1500" w:rsidRPr="00002908">
        <w:t xml:space="preserve">de betaalde krachten. Zij laten ze ondertekenen en scannen het ondertekende exemplaar en sturen die naar de scriba. Die bewaart ze digitaal. </w:t>
      </w:r>
      <w:r w:rsidR="00002908" w:rsidRPr="00002908">
        <w:t xml:space="preserve">Jaarlijks worden de coördinatoren herinnerd aan de ondertekening van de gedragscode. </w:t>
      </w:r>
    </w:p>
    <w:p w14:paraId="7D339218" w14:textId="7F3139DA" w:rsidR="00EB0E28" w:rsidRPr="00EB0E28" w:rsidRDefault="00EB0E28" w:rsidP="003C1670">
      <w:pPr>
        <w:rPr>
          <w:b/>
          <w:bCs/>
          <w:color w:val="ED7D31" w:themeColor="accent2"/>
        </w:rPr>
      </w:pPr>
      <w:r w:rsidRPr="00EB0E28">
        <w:rPr>
          <w:b/>
          <w:bCs/>
          <w:color w:val="ED7D31" w:themeColor="accent2"/>
        </w:rPr>
        <w:t xml:space="preserve">Aanvragen </w:t>
      </w:r>
      <w:proofErr w:type="spellStart"/>
      <w:r w:rsidRPr="00EB0E28">
        <w:rPr>
          <w:b/>
          <w:bCs/>
          <w:color w:val="ED7D31" w:themeColor="accent2"/>
        </w:rPr>
        <w:t>Vog</w:t>
      </w:r>
      <w:proofErr w:type="spellEnd"/>
    </w:p>
    <w:p w14:paraId="1E854CEB" w14:textId="50282C51" w:rsidR="00EB0E28" w:rsidRPr="00002908" w:rsidRDefault="006A3FD1" w:rsidP="003C1670">
      <w:r>
        <w:t xml:space="preserve">De coördinatoren van elk onderdeel sturen een mail naar het kerkelijk bureau met daarin de gegevens van een nieuwe vrijwilliger, zodat deze een </w:t>
      </w:r>
      <w:proofErr w:type="spellStart"/>
      <w:r>
        <w:t>Vog</w:t>
      </w:r>
      <w:proofErr w:type="spellEnd"/>
      <w:r>
        <w:t xml:space="preserve"> kan aanvragen. </w:t>
      </w:r>
    </w:p>
    <w:p w14:paraId="6BB5DAA8" w14:textId="77777777" w:rsidR="005F1500" w:rsidRDefault="005F1500" w:rsidP="003C1670">
      <w:pPr>
        <w:rPr>
          <w:color w:val="FF0000"/>
        </w:rPr>
      </w:pPr>
    </w:p>
    <w:p w14:paraId="5052C57F" w14:textId="29CC221E" w:rsidR="000B112D" w:rsidRPr="000B112D" w:rsidRDefault="000B112D" w:rsidP="003C1670">
      <w:pPr>
        <w:rPr>
          <w:color w:val="FF0000"/>
        </w:rPr>
      </w:pPr>
    </w:p>
    <w:sectPr w:rsidR="000B112D" w:rsidRPr="000B112D" w:rsidSect="00E7664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7CFA" w14:textId="77777777" w:rsidR="00A459DE" w:rsidRDefault="00A459DE" w:rsidP="003B5759">
      <w:pPr>
        <w:spacing w:after="0" w:line="240" w:lineRule="auto"/>
      </w:pPr>
      <w:r>
        <w:separator/>
      </w:r>
    </w:p>
  </w:endnote>
  <w:endnote w:type="continuationSeparator" w:id="0">
    <w:p w14:paraId="2A462E7F" w14:textId="77777777" w:rsidR="00A459DE" w:rsidRDefault="00A459DE" w:rsidP="003B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719A" w14:textId="77777777" w:rsidR="00A459DE" w:rsidRDefault="00A459DE" w:rsidP="003B5759">
      <w:pPr>
        <w:spacing w:after="0" w:line="240" w:lineRule="auto"/>
      </w:pPr>
      <w:r>
        <w:separator/>
      </w:r>
    </w:p>
  </w:footnote>
  <w:footnote w:type="continuationSeparator" w:id="0">
    <w:p w14:paraId="3AE0A07E" w14:textId="77777777" w:rsidR="00A459DE" w:rsidRDefault="00A459DE" w:rsidP="003B5759">
      <w:pPr>
        <w:spacing w:after="0" w:line="240" w:lineRule="auto"/>
      </w:pPr>
      <w:r>
        <w:continuationSeparator/>
      </w:r>
    </w:p>
  </w:footnote>
  <w:footnote w:id="1">
    <w:p w14:paraId="32CA7F98" w14:textId="65F6EDF3" w:rsidR="003B5759" w:rsidRDefault="003B5759">
      <w:pPr>
        <w:pStyle w:val="Voetnoottekst"/>
      </w:pPr>
      <w:r>
        <w:rPr>
          <w:rStyle w:val="Voetnootmarkering"/>
        </w:rPr>
        <w:footnoteRef/>
      </w:r>
      <w:r>
        <w:t xml:space="preserve"> Het kan ook gaan om het College van Kerkrentmeester of het College van Diakenen</w:t>
      </w:r>
    </w:p>
  </w:footnote>
  <w:footnote w:id="2">
    <w:p w14:paraId="1C94E651" w14:textId="00C60F5A" w:rsidR="00684460" w:rsidRDefault="00684460">
      <w:pPr>
        <w:pStyle w:val="Voetnoottekst"/>
      </w:pPr>
      <w:r>
        <w:rPr>
          <w:rStyle w:val="Voetnootmarkering"/>
        </w:rPr>
        <w:footnoteRef/>
      </w:r>
      <w:r>
        <w:t xml:space="preserve"> Te weten: </w:t>
      </w:r>
      <w:r w:rsidR="00E13CE3">
        <w:t>K</w:t>
      </w:r>
      <w:r>
        <w:t>erkdiensten, Jeugd, Bouwen aan je geloof, Getuigen in de wereld, Zorg voor elkaar. De clusters Diaconie en Kerkrentmeesters zijn centraal geregeld binnen de Hervormde gemeente van Harderwijk.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E0ACA"/>
    <w:multiLevelType w:val="hybridMultilevel"/>
    <w:tmpl w:val="4316220E"/>
    <w:lvl w:ilvl="0" w:tplc="8E000C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764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59"/>
    <w:rsid w:val="000020E6"/>
    <w:rsid w:val="00002908"/>
    <w:rsid w:val="00024E84"/>
    <w:rsid w:val="00091603"/>
    <w:rsid w:val="000B112D"/>
    <w:rsid w:val="000E7BB7"/>
    <w:rsid w:val="002C6964"/>
    <w:rsid w:val="003B5759"/>
    <w:rsid w:val="003C1670"/>
    <w:rsid w:val="0043252B"/>
    <w:rsid w:val="005509EC"/>
    <w:rsid w:val="00566401"/>
    <w:rsid w:val="005F1500"/>
    <w:rsid w:val="005F4BF0"/>
    <w:rsid w:val="00655F91"/>
    <w:rsid w:val="00684460"/>
    <w:rsid w:val="006A3FD1"/>
    <w:rsid w:val="006C1E52"/>
    <w:rsid w:val="00793670"/>
    <w:rsid w:val="007C3076"/>
    <w:rsid w:val="00806563"/>
    <w:rsid w:val="008071C4"/>
    <w:rsid w:val="008615D2"/>
    <w:rsid w:val="009446FE"/>
    <w:rsid w:val="00967B6C"/>
    <w:rsid w:val="009E40D9"/>
    <w:rsid w:val="00A43A2E"/>
    <w:rsid w:val="00A459DE"/>
    <w:rsid w:val="00AC1A26"/>
    <w:rsid w:val="00C8009E"/>
    <w:rsid w:val="00CF025F"/>
    <w:rsid w:val="00D53EAE"/>
    <w:rsid w:val="00D902C9"/>
    <w:rsid w:val="00E13CE3"/>
    <w:rsid w:val="00E7664B"/>
    <w:rsid w:val="00E77B30"/>
    <w:rsid w:val="00EB0E28"/>
    <w:rsid w:val="00EE39EC"/>
    <w:rsid w:val="00FD16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415D"/>
  <w15:chartTrackingRefBased/>
  <w15:docId w15:val="{6EDC6505-4188-4E3A-8FB8-3D975622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B5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B575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B57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5759"/>
    <w:rPr>
      <w:sz w:val="20"/>
      <w:szCs w:val="20"/>
    </w:rPr>
  </w:style>
  <w:style w:type="character" w:styleId="Voetnootmarkering">
    <w:name w:val="footnote reference"/>
    <w:basedOn w:val="Standaardalinea-lettertype"/>
    <w:uiPriority w:val="99"/>
    <w:semiHidden/>
    <w:unhideWhenUsed/>
    <w:rsid w:val="003B5759"/>
    <w:rPr>
      <w:vertAlign w:val="superscript"/>
    </w:rPr>
  </w:style>
  <w:style w:type="paragraph" w:styleId="Lijstalinea">
    <w:name w:val="List Paragraph"/>
    <w:basedOn w:val="Standaard"/>
    <w:uiPriority w:val="34"/>
    <w:qFormat/>
    <w:rsid w:val="002C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Kramer</dc:creator>
  <cp:keywords/>
  <dc:description/>
  <cp:lastModifiedBy>Klaas-Jan van Roekel | Wentzo</cp:lastModifiedBy>
  <cp:revision>2</cp:revision>
  <dcterms:created xsi:type="dcterms:W3CDTF">2022-06-17T19:49:00Z</dcterms:created>
  <dcterms:modified xsi:type="dcterms:W3CDTF">2022-06-17T19:49:00Z</dcterms:modified>
</cp:coreProperties>
</file>